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Employee Hand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Arriving 15 mins. early at work.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Maintain the Uniform Code.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Wear required Safety Equipment.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No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8"/>
          <w:szCs w:val="28"/>
          <w:rtl w:val="0"/>
        </w:rPr>
        <w:t xml:space="preserve"> consumption of alcohol, cannabis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 and other controlled substances.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5 Maintain Professional Conduct.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6 Respect towards seniors and supervisors and team members.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7. Politely refuse to work what is not conducive.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8 Communicate any work related issues to the employment agency.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9 Calling in sick with less than 24 hr notice. Doctor’s note is required.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10. Planning a vacation: employer should be informed as soon as you start planning.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11 Safety Instructions to be followed.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12 Your safety at work is most important.Please communicate if you think your safety is compromised at the workplace.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41404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color w:val="41404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042"/>
          <w:sz w:val="28"/>
          <w:szCs w:val="28"/>
          <w:rtl w:val="0"/>
        </w:rPr>
        <w:t xml:space="preserve">Safety Policies to be followed: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No Long Nails and Nail Polish.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Proper Safety Glasses and Safety Shoes.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No Jewellery.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Maintain Proper Hygiene and use gloves if needed.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4140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Wear safety gloves.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41404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14042"/>
          <w:sz w:val="28"/>
          <w:szCs w:val="28"/>
          <w:rtl w:val="0"/>
        </w:rPr>
        <w:t xml:space="preserve">In Case Of An Accident: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Immediately First aid 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is to be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 provided 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and the worker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 is taken to the hospital to get required treatment.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Information is sent to employees home with details of the accident.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Get necessary information from the shift supervisor.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Then agency will fill form 7-employer’s report of injury and send it to WSIB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Effort’s will be made </w:t>
      </w:r>
      <w:r w:rsidDel="00000000" w:rsidR="00000000" w:rsidRPr="00000000">
        <w:rPr>
          <w:rFonts w:ascii="Times New Roman" w:cs="Times New Roman" w:eastAsia="Times New Roman" w:hAnsi="Times New Roman"/>
          <w:color w:val="414042"/>
          <w:sz w:val="24"/>
          <w:szCs w:val="24"/>
          <w:rtl w:val="0"/>
        </w:rPr>
        <w:t xml:space="preserve">to re-employ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14042"/>
          <w:sz w:val="24"/>
          <w:szCs w:val="24"/>
          <w:u w:val="none"/>
          <w:shd w:fill="auto" w:val="clear"/>
          <w:vertAlign w:val="baseline"/>
          <w:rtl w:val="0"/>
        </w:rPr>
        <w:t xml:space="preserve">, after recovery as per doctor’s recommendation.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7D2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68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3kkiv2772d3VHnZt5ZogisHyrw==">AMUW2mV8hpDaIbwnFEB4DwYZMeNiAYPOS/WNmYQ1f01ye+zMt3bLdCVf+JKJxbImsbVg81TF355MmcYGy6Ax+Sbgo6uoHBuS23Gf5KiBNt+laYixdctOgyM=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2023-03-28T01:50:00Z</dcterms:created>
  <dc:creator>RANJIT DHILLON</dc:creator>
</cp:coreProperties>
</file>